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8"/>
                <w:szCs w:val="15"/>
                <w:lang w:val="en-US"/>
              </w:rPr>
            </w:pPr>
            <w:r w:rsidRPr="00AB37AA">
              <w:rPr>
                <w:rFonts w:ascii="Calibri-BoldItalic" w:hAnsi="Calibri-BoldItalic" w:cs="Calibri-BoldItalic"/>
                <w:b/>
                <w:bCs/>
                <w:i/>
                <w:iCs/>
                <w:sz w:val="37"/>
                <w:szCs w:val="15"/>
                <w:lang w:val="en-US"/>
              </w:rPr>
              <w:t xml:space="preserve">1 What is a work accident/injury?   </w:t>
            </w:r>
            <w:r w:rsidRPr="00AB37AA">
              <w:rPr>
                <w:rFonts w:ascii="Calibri" w:hAnsi="Calibri" w:cs="Calibri"/>
                <w:sz w:val="48"/>
                <w:szCs w:val="15"/>
                <w:lang w:val="en-US"/>
              </w:rPr>
              <w:t>A work accident/injury is an event that happens as a result of a violent cause and during work, which causes a physical injury or illness/disease that requires absence from work.</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8"/>
                <w:szCs w:val="15"/>
                <w:lang w:val="en-US"/>
              </w:rPr>
            </w:pPr>
            <w:r w:rsidRPr="00AB37AA">
              <w:rPr>
                <w:rFonts w:ascii="Calibri-BoldItalic" w:hAnsi="Calibri-BoldItalic" w:cs="Calibri-BoldItalic"/>
                <w:b/>
                <w:bCs/>
                <w:i/>
                <w:iCs/>
                <w:sz w:val="37"/>
                <w:szCs w:val="15"/>
                <w:lang w:val="en-US"/>
              </w:rPr>
              <w:t xml:space="preserve">2 What's an occupational disease/illness?   </w:t>
            </w:r>
            <w:r w:rsidRPr="00AB37AA">
              <w:rPr>
                <w:rFonts w:ascii="Calibri" w:hAnsi="Calibri" w:cs="Calibri"/>
                <w:sz w:val="48"/>
                <w:szCs w:val="15"/>
                <w:lang w:val="en-US"/>
              </w:rPr>
              <w:t>An occupational disease/illness is a damaging event that manifests in a nonviolent way and progressively over time, which is contracted while carrying out work or caused by it.</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8"/>
                <w:szCs w:val="15"/>
                <w:lang w:val="en-US"/>
              </w:rPr>
            </w:pPr>
            <w:r w:rsidRPr="00AB37AA">
              <w:rPr>
                <w:rFonts w:ascii="Calibri-BoldItalic" w:hAnsi="Calibri-BoldItalic" w:cs="Calibri-BoldItalic"/>
                <w:b/>
                <w:bCs/>
                <w:i/>
                <w:iCs/>
                <w:sz w:val="37"/>
                <w:szCs w:val="15"/>
                <w:lang w:val="en-US"/>
              </w:rPr>
              <w:t xml:space="preserve">3  What is prevention?   </w:t>
            </w:r>
            <w:r w:rsidRPr="00AB37AA">
              <w:rPr>
                <w:rFonts w:ascii="Calibri" w:hAnsi="Calibri" w:cs="Calibri"/>
                <w:sz w:val="48"/>
                <w:szCs w:val="15"/>
                <w:lang w:val="en-US"/>
              </w:rPr>
              <w:t>Prevention is the set of provisions or measures necessary, also according to the peculiarities of the job, expertise and technique, to avoid or lower professional risks in compliance with public health and integrity of the environment.</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8"/>
                <w:szCs w:val="15"/>
                <w:lang w:val="en-US"/>
              </w:rPr>
            </w:pPr>
            <w:r w:rsidRPr="00AB37AA">
              <w:rPr>
                <w:rFonts w:ascii="Calibri-BoldItalic" w:hAnsi="Calibri-BoldItalic" w:cs="Calibri-BoldItalic"/>
                <w:b/>
                <w:bCs/>
                <w:i/>
                <w:iCs/>
                <w:sz w:val="37"/>
                <w:szCs w:val="15"/>
                <w:lang w:val="en-US"/>
              </w:rPr>
              <w:t xml:space="preserve">4  What is a danger?  </w:t>
            </w:r>
            <w:r w:rsidRPr="00AB37AA">
              <w:rPr>
                <w:rFonts w:ascii="Calibri" w:hAnsi="Calibri" w:cs="Calibri"/>
                <w:sz w:val="48"/>
                <w:szCs w:val="15"/>
                <w:lang w:val="en-US"/>
              </w:rPr>
              <w:t xml:space="preserve"> The intrinsic property or quality of a given factor which can potentially cause harm or damage.</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8"/>
                <w:szCs w:val="15"/>
                <w:lang w:val="en-US"/>
              </w:rPr>
            </w:pPr>
            <w:r w:rsidRPr="00AB37AA">
              <w:rPr>
                <w:rFonts w:ascii="Calibri-Bold" w:hAnsi="Calibri-Bold" w:cs="Calibri-Bold"/>
                <w:b/>
                <w:bCs/>
                <w:sz w:val="37"/>
                <w:szCs w:val="15"/>
                <w:lang w:val="en-US"/>
              </w:rPr>
              <w:t xml:space="preserve">5 And what is a risk?  </w:t>
            </w:r>
            <w:r w:rsidRPr="00AB37AA">
              <w:rPr>
                <w:rFonts w:ascii="Calibri" w:hAnsi="Calibri" w:cs="Calibri"/>
                <w:sz w:val="48"/>
                <w:szCs w:val="15"/>
                <w:lang w:val="en-US"/>
              </w:rPr>
              <w:t xml:space="preserve">It is the chance of reaching the </w:t>
            </w:r>
            <w:proofErr w:type="spellStart"/>
            <w:r w:rsidRPr="00AB37AA">
              <w:rPr>
                <w:rFonts w:ascii="Calibri" w:hAnsi="Calibri" w:cs="Calibri"/>
                <w:sz w:val="48"/>
                <w:szCs w:val="15"/>
                <w:lang w:val="en-US"/>
              </w:rPr>
              <w:t>potentiallevel</w:t>
            </w:r>
            <w:proofErr w:type="spellEnd"/>
            <w:r w:rsidRPr="00AB37AA">
              <w:rPr>
                <w:rFonts w:ascii="Calibri" w:hAnsi="Calibri" w:cs="Calibri"/>
                <w:sz w:val="48"/>
                <w:szCs w:val="15"/>
                <w:lang w:val="en-US"/>
              </w:rPr>
              <w:t xml:space="preserve"> of damage in the conditions of use or exposition to a given factor or agent or their combination.  </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8"/>
                <w:szCs w:val="15"/>
                <w:lang w:val="en-US"/>
              </w:rPr>
            </w:pPr>
            <w:r w:rsidRPr="00AB37AA">
              <w:rPr>
                <w:rFonts w:ascii="Calibri-BoldItalic" w:hAnsi="Calibri-BoldItalic" w:cs="Calibri-BoldItalic"/>
                <w:b/>
                <w:bCs/>
                <w:i/>
                <w:iCs/>
                <w:sz w:val="37"/>
                <w:szCs w:val="15"/>
                <w:lang w:val="en-US"/>
              </w:rPr>
              <w:t xml:space="preserve">6  A company employer is obligated to carry out a risk assessment. What is a risk assessment?   </w:t>
            </w:r>
            <w:r w:rsidRPr="00AB37AA">
              <w:rPr>
                <w:rFonts w:ascii="Calibri" w:hAnsi="Calibri" w:cs="Calibri"/>
                <w:sz w:val="48"/>
                <w:szCs w:val="15"/>
                <w:lang w:val="en-US"/>
              </w:rPr>
              <w:t xml:space="preserve">It is the global and documented assessment of all health &amp; safety risks to workers present within the </w:t>
            </w:r>
            <w:proofErr w:type="spellStart"/>
            <w:r w:rsidRPr="00AB37AA">
              <w:rPr>
                <w:rFonts w:ascii="Calibri" w:hAnsi="Calibri" w:cs="Calibri"/>
                <w:sz w:val="48"/>
                <w:szCs w:val="15"/>
                <w:lang w:val="en-US"/>
              </w:rPr>
              <w:t>organisation</w:t>
            </w:r>
            <w:proofErr w:type="spellEnd"/>
            <w:r w:rsidRPr="00AB37AA">
              <w:rPr>
                <w:rFonts w:ascii="Calibri" w:hAnsi="Calibri" w:cs="Calibri"/>
                <w:sz w:val="48"/>
                <w:szCs w:val="15"/>
                <w:lang w:val="en-US"/>
              </w:rPr>
              <w:t xml:space="preserve"> where they carry out their job; </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BoldItalic" w:hAnsi="Calibri-BoldItalic" w:cs="Calibri-BoldItalic"/>
                <w:b/>
                <w:bCs/>
                <w:i/>
                <w:iCs/>
                <w:sz w:val="40"/>
                <w:szCs w:val="40"/>
                <w:lang w:val="en-US"/>
              </w:rPr>
              <w:t xml:space="preserve"> 7 What is it?   </w:t>
            </w:r>
            <w:r w:rsidRPr="00AB37AA">
              <w:rPr>
                <w:rFonts w:ascii="Calibri" w:hAnsi="Calibri" w:cs="Calibri"/>
                <w:sz w:val="40"/>
                <w:szCs w:val="40"/>
                <w:lang w:val="en-US"/>
              </w:rPr>
              <w:t xml:space="preserve">Legislative Decree no. 81 of 2008, integrated with decree no. 106 of 2009 which carries amendments and additions , is the most recent regulatory reference with regards </w:t>
            </w:r>
            <w:r w:rsidRPr="00AB37AA">
              <w:rPr>
                <w:rFonts w:ascii="Calibri" w:hAnsi="Calibri" w:cs="Calibri"/>
                <w:sz w:val="36"/>
                <w:szCs w:val="15"/>
                <w:lang w:val="en-US"/>
              </w:rPr>
              <w:t>to workplace health and safety.</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4"/>
                <w:szCs w:val="15"/>
                <w:lang w:val="en-US"/>
              </w:rPr>
            </w:pPr>
            <w:r w:rsidRPr="00AB37AA">
              <w:rPr>
                <w:rFonts w:ascii="Calibri" w:hAnsi="Calibri" w:cs="Calibri"/>
                <w:sz w:val="44"/>
                <w:szCs w:val="15"/>
                <w:lang w:val="en-US"/>
              </w:rPr>
              <w:t xml:space="preserve">8 Legislative Decree 81 has reshaped, grouped and </w:t>
            </w:r>
            <w:proofErr w:type="spellStart"/>
            <w:r w:rsidRPr="00AB37AA">
              <w:rPr>
                <w:rFonts w:ascii="Calibri" w:hAnsi="Calibri" w:cs="Calibri"/>
                <w:sz w:val="44"/>
                <w:szCs w:val="15"/>
                <w:lang w:val="en-US"/>
              </w:rPr>
              <w:t>harmonised</w:t>
            </w:r>
            <w:proofErr w:type="spellEnd"/>
            <w:r w:rsidRPr="00AB37AA">
              <w:rPr>
                <w:rFonts w:ascii="Calibri" w:hAnsi="Calibri" w:cs="Calibri"/>
                <w:sz w:val="44"/>
                <w:szCs w:val="15"/>
                <w:lang w:val="en-US"/>
              </w:rPr>
              <w:t>, by repealing them, the provisions dictated by numerous past regulations concerning health &amp; safety in the workplace (among others Legislative Decree no. 626/94), which followed one after the other for almost sixty years</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 w:hAnsi="Calibri" w:cs="Calibri"/>
                <w:sz w:val="44"/>
                <w:szCs w:val="15"/>
                <w:lang w:val="en-US"/>
              </w:rPr>
              <w:t xml:space="preserve">9 </w:t>
            </w:r>
            <w:r w:rsidRPr="00AB37AA">
              <w:rPr>
                <w:rFonts w:ascii="Calibri" w:hAnsi="Calibri" w:cs="Calibri"/>
                <w:sz w:val="36"/>
                <w:szCs w:val="15"/>
                <w:lang w:val="en-US"/>
              </w:rPr>
              <w:t xml:space="preserve">in order to adapt regulations to the evolution of technical standards and of work </w:t>
            </w:r>
            <w:proofErr w:type="spellStart"/>
            <w:r w:rsidRPr="00AB37AA">
              <w:rPr>
                <w:rFonts w:ascii="Calibri" w:hAnsi="Calibri" w:cs="Calibri"/>
                <w:sz w:val="36"/>
                <w:szCs w:val="15"/>
                <w:lang w:val="en-US"/>
              </w:rPr>
              <w:t>organisational</w:t>
            </w:r>
            <w:proofErr w:type="spellEnd"/>
            <w:r w:rsidRPr="00AB37AA">
              <w:rPr>
                <w:rFonts w:ascii="Calibri" w:hAnsi="Calibri" w:cs="Calibri"/>
                <w:sz w:val="36"/>
                <w:szCs w:val="15"/>
                <w:lang w:val="en-US"/>
              </w:rPr>
              <w:t xml:space="preserve"> systems. Legislative Decree no. 81/2008 is addressed to all types of work and businesses, public and private ones, and aims to involve all roles present within a company or </w:t>
            </w:r>
            <w:proofErr w:type="spellStart"/>
            <w:r w:rsidRPr="00AB37AA">
              <w:rPr>
                <w:rFonts w:ascii="Calibri" w:hAnsi="Calibri" w:cs="Calibri"/>
                <w:sz w:val="36"/>
                <w:szCs w:val="15"/>
                <w:lang w:val="en-US"/>
              </w:rPr>
              <w:t>organisation</w:t>
            </w:r>
            <w:proofErr w:type="spellEnd"/>
            <w:r w:rsidRPr="00AB37AA">
              <w:rPr>
                <w:rFonts w:ascii="Calibri" w:hAnsi="Calibri" w:cs="Calibri"/>
                <w:sz w:val="36"/>
                <w:szCs w:val="15"/>
                <w:lang w:val="en-US"/>
              </w:rPr>
              <w:t>. No one should be uninterested in the topic of workplace safety!</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2"/>
                <w:szCs w:val="15"/>
                <w:lang w:val="en-US"/>
              </w:rPr>
            </w:pPr>
            <w:r w:rsidRPr="00AB37AA">
              <w:rPr>
                <w:rFonts w:ascii="Calibri" w:hAnsi="Calibri" w:cs="Calibri"/>
                <w:sz w:val="72"/>
                <w:szCs w:val="15"/>
                <w:lang w:val="en-US"/>
              </w:rPr>
              <w:t xml:space="preserve">10 </w:t>
            </w:r>
            <w:r w:rsidRPr="00AB37AA">
              <w:rPr>
                <w:rFonts w:ascii="Calibri-BoldItalic" w:hAnsi="Calibri-BoldItalic" w:cs="Calibri-BoldItalic"/>
                <w:b/>
                <w:bCs/>
                <w:i/>
                <w:iCs/>
                <w:sz w:val="27"/>
                <w:szCs w:val="15"/>
                <w:lang w:val="en-US"/>
              </w:rPr>
              <w:t>Which are the main roles</w:t>
            </w:r>
            <w:r w:rsidRPr="00AB37AA">
              <w:rPr>
                <w:rFonts w:ascii="Calibri-BoldItalic" w:hAnsi="Calibri-BoldItalic" w:cs="Calibri-BoldItalic"/>
                <w:b/>
                <w:bCs/>
                <w:i/>
                <w:iCs/>
                <w:sz w:val="29"/>
                <w:szCs w:val="15"/>
                <w:lang w:val="en-US"/>
              </w:rPr>
              <w:t xml:space="preserve">?   </w:t>
            </w:r>
            <w:r w:rsidRPr="00AB37AA">
              <w:rPr>
                <w:rFonts w:ascii="Calibri" w:hAnsi="Calibri" w:cs="Calibri"/>
                <w:sz w:val="32"/>
                <w:szCs w:val="15"/>
                <w:lang w:val="en-US"/>
              </w:rPr>
              <w:t xml:space="preserve">Based on Legislative Decree 81/2008, workplace health &amp; safety is the result of  multiple actions, carried out by multiple corporate entities, including workers, in the context of the corporate </w:t>
            </w:r>
            <w:proofErr w:type="spellStart"/>
            <w:r w:rsidRPr="00AB37AA">
              <w:rPr>
                <w:rFonts w:ascii="Calibri" w:hAnsi="Calibri" w:cs="Calibri"/>
                <w:sz w:val="32"/>
                <w:szCs w:val="15"/>
                <w:lang w:val="en-US"/>
              </w:rPr>
              <w:t>organisation</w:t>
            </w:r>
            <w:proofErr w:type="spellEnd"/>
            <w:r w:rsidRPr="00AB37AA">
              <w:rPr>
                <w:rFonts w:ascii="Calibri" w:hAnsi="Calibri" w:cs="Calibri"/>
                <w:sz w:val="32"/>
                <w:szCs w:val="15"/>
                <w:lang w:val="en-US"/>
              </w:rPr>
              <w:t>. The main roles in the corporate prevention system are:- Employer- Manager- Supervisor- RSPP (Health &amp; Safety officer)- ASPP (Health &amp; Safety supervisor)- Occupational doctor (MC)- RLS (employees' safety representative) - First Aid officers- Fire Prevention officers- Workers</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0"/>
                <w:szCs w:val="15"/>
                <w:lang w:val="en-US"/>
              </w:rPr>
            </w:pPr>
            <w:r w:rsidRPr="00AB37AA">
              <w:rPr>
                <w:rFonts w:ascii="Calibri-Bold" w:hAnsi="Calibri-Bold" w:cs="Calibri-Bold"/>
                <w:b/>
                <w:bCs/>
                <w:sz w:val="33"/>
                <w:szCs w:val="15"/>
                <w:lang w:val="en-US"/>
              </w:rPr>
              <w:t xml:space="preserve">11 DEFINITIONS: Employer: </w:t>
            </w:r>
            <w:r w:rsidRPr="00AB37AA">
              <w:rPr>
                <w:rFonts w:ascii="Calibri" w:hAnsi="Calibri" w:cs="Calibri"/>
                <w:sz w:val="40"/>
                <w:szCs w:val="15"/>
                <w:lang w:val="en-US"/>
              </w:rPr>
              <w:t xml:space="preserve">the holder of the employment  contract with the worker or, in any case, the entity that, according to the type and setup of the </w:t>
            </w:r>
            <w:proofErr w:type="spellStart"/>
            <w:r w:rsidRPr="00AB37AA">
              <w:rPr>
                <w:rFonts w:ascii="Calibri" w:hAnsi="Calibri" w:cs="Calibri"/>
                <w:sz w:val="40"/>
                <w:szCs w:val="15"/>
                <w:lang w:val="en-US"/>
              </w:rPr>
              <w:t>organisation</w:t>
            </w:r>
            <w:proofErr w:type="spellEnd"/>
            <w:r w:rsidRPr="00AB37AA">
              <w:rPr>
                <w:rFonts w:ascii="Calibri" w:hAnsi="Calibri" w:cs="Calibri"/>
                <w:sz w:val="40"/>
                <w:szCs w:val="15"/>
                <w:lang w:val="en-US"/>
              </w:rPr>
              <w:t xml:space="preserve"> in which the worker is working, is responsible for the organization itself or productive unit, as it has decisional and expenditure powers.</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40"/>
                <w:szCs w:val="15"/>
                <w:lang w:val="en-US"/>
              </w:rPr>
            </w:pPr>
            <w:r w:rsidRPr="00AB37AA">
              <w:rPr>
                <w:rFonts w:ascii="Calibri-Bold" w:hAnsi="Calibri-Bold" w:cs="Calibri-Bold"/>
                <w:b/>
                <w:bCs/>
                <w:sz w:val="33"/>
                <w:szCs w:val="15"/>
                <w:lang w:val="en-US"/>
              </w:rPr>
              <w:t xml:space="preserve">12 Manager: </w:t>
            </w:r>
            <w:r w:rsidRPr="00AB37AA">
              <w:rPr>
                <w:rFonts w:ascii="Calibri" w:hAnsi="Calibri" w:cs="Calibri"/>
                <w:sz w:val="40"/>
                <w:szCs w:val="15"/>
                <w:lang w:val="en-US"/>
              </w:rPr>
              <w:t xml:space="preserve">the person who, due to the professional duties and hierarchical and functional powers suited to the nature of the role assigned, implements the employer's directives by </w:t>
            </w:r>
            <w:proofErr w:type="spellStart"/>
            <w:r w:rsidRPr="00AB37AA">
              <w:rPr>
                <w:rFonts w:ascii="Calibri" w:hAnsi="Calibri" w:cs="Calibri"/>
                <w:sz w:val="40"/>
                <w:szCs w:val="15"/>
                <w:lang w:val="en-US"/>
              </w:rPr>
              <w:t>organising</w:t>
            </w:r>
            <w:proofErr w:type="spellEnd"/>
            <w:r w:rsidRPr="00AB37AA">
              <w:rPr>
                <w:rFonts w:ascii="Calibri" w:hAnsi="Calibri" w:cs="Calibri"/>
                <w:sz w:val="40"/>
                <w:szCs w:val="15"/>
                <w:lang w:val="en-US"/>
              </w:rPr>
              <w:t xml:space="preserve"> the work activity and supervising it.</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Bold" w:hAnsi="Calibri-Bold" w:cs="Calibri-Bold"/>
                <w:b/>
                <w:bCs/>
                <w:sz w:val="31"/>
                <w:szCs w:val="15"/>
                <w:lang w:val="en-US"/>
              </w:rPr>
              <w:t xml:space="preserve">13 Supervisor: </w:t>
            </w:r>
            <w:r w:rsidRPr="00AB37AA">
              <w:rPr>
                <w:rFonts w:ascii="Calibri" w:hAnsi="Calibri" w:cs="Calibri"/>
                <w:sz w:val="36"/>
                <w:szCs w:val="15"/>
                <w:lang w:val="en-US"/>
              </w:rPr>
              <w:t>the person who, due to the professional duties and hierarchical and functional powers suited to the nature of the role assigned, supervises the work and ensures the implementation of the directives received, checking that the workers  are executing these correctly and exercising a functional power of initiative.</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Bold" w:hAnsi="Calibri-Bold" w:cs="Calibri-Bold"/>
                <w:b/>
                <w:bCs/>
                <w:sz w:val="31"/>
                <w:szCs w:val="15"/>
                <w:lang w:val="en-US"/>
              </w:rPr>
              <w:t xml:space="preserve">14 RSPP (Health &amp; Safety officer): </w:t>
            </w:r>
            <w:r w:rsidRPr="00AB37AA">
              <w:rPr>
                <w:rFonts w:ascii="Calibri" w:hAnsi="Calibri" w:cs="Calibri"/>
                <w:sz w:val="36"/>
                <w:szCs w:val="15"/>
                <w:lang w:val="en-US"/>
              </w:rPr>
              <w:t>the person equipped with the professional skills and prerequisites appointed by the employer, to whom they report, to coordinate the risk prevention and protection service</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Bold" w:hAnsi="Calibri-Bold" w:cs="Calibri-Bold"/>
                <w:b/>
                <w:bCs/>
                <w:sz w:val="31"/>
                <w:szCs w:val="15"/>
                <w:lang w:val="en-US"/>
              </w:rPr>
              <w:t xml:space="preserve">15 Fire prevention officers: </w:t>
            </w:r>
            <w:r w:rsidRPr="00AB37AA">
              <w:rPr>
                <w:rFonts w:ascii="Calibri" w:hAnsi="Calibri" w:cs="Calibri"/>
                <w:sz w:val="36"/>
                <w:szCs w:val="15"/>
                <w:lang w:val="en-US"/>
              </w:rPr>
              <w:t>workers appointed with implementing fire prevention and firefighting measures, and with evacuating work premises in the event of an immediate and present danger</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Bold" w:hAnsi="Calibri-Bold" w:cs="Calibri-Bold"/>
                <w:b/>
                <w:bCs/>
                <w:sz w:val="31"/>
                <w:szCs w:val="15"/>
                <w:lang w:val="en-US"/>
              </w:rPr>
              <w:t xml:space="preserve">16 First Aid officers: </w:t>
            </w:r>
            <w:r w:rsidRPr="00AB37AA">
              <w:rPr>
                <w:rFonts w:ascii="Calibri" w:hAnsi="Calibri" w:cs="Calibri"/>
                <w:sz w:val="36"/>
                <w:szCs w:val="15"/>
                <w:lang w:val="en-US"/>
              </w:rPr>
              <w:t>workers appointed with implementing first aid and rescue measures and, in any case, with managing an emergency; they are appointed by the employer</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Bold" w:hAnsi="Calibri-Bold" w:cs="Calibri-Bold"/>
                <w:b/>
                <w:bCs/>
                <w:sz w:val="31"/>
                <w:szCs w:val="15"/>
                <w:lang w:val="en-US"/>
              </w:rPr>
              <w:t xml:space="preserve">17 Worker: </w:t>
            </w:r>
            <w:r w:rsidRPr="00AB37AA">
              <w:rPr>
                <w:rFonts w:ascii="Calibri" w:hAnsi="Calibri" w:cs="Calibri"/>
                <w:sz w:val="36"/>
                <w:szCs w:val="15"/>
                <w:lang w:val="en-US"/>
              </w:rPr>
              <w:t xml:space="preserve">the person who, regardless of their type of contract, works within the </w:t>
            </w:r>
            <w:proofErr w:type="spellStart"/>
            <w:r w:rsidRPr="00AB37AA">
              <w:rPr>
                <w:rFonts w:ascii="Calibri" w:hAnsi="Calibri" w:cs="Calibri"/>
                <w:sz w:val="36"/>
                <w:szCs w:val="15"/>
                <w:lang w:val="en-US"/>
              </w:rPr>
              <w:t>organisation</w:t>
            </w:r>
            <w:proofErr w:type="spellEnd"/>
            <w:r w:rsidRPr="00AB37AA">
              <w:rPr>
                <w:rFonts w:ascii="Calibri" w:hAnsi="Calibri" w:cs="Calibri"/>
                <w:sz w:val="36"/>
                <w:szCs w:val="15"/>
                <w:lang w:val="en-US"/>
              </w:rPr>
              <w:t xml:space="preserve"> of a public or private employer, with or without payment, even if only to learn a profession, an art or a trade, excluding those assigned to household and family services.</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15"/>
                <w:lang w:val="en-US"/>
              </w:rPr>
            </w:pPr>
            <w:r w:rsidRPr="00AB37AA">
              <w:rPr>
                <w:rFonts w:ascii="Calibri" w:hAnsi="Calibri" w:cs="Calibri"/>
                <w:sz w:val="36"/>
                <w:szCs w:val="15"/>
                <w:lang w:val="en-US"/>
              </w:rPr>
              <w:t>18 The following equate to a worker as defined above: - a worker who is a member of a cooperative or company, also when de facto, who carries out their work on behalf of the companies and body itself; an individual who is the beneficiary of internships/apprenticeships and vocational initiatives; a student at educational institutions or universities; a person taking part in vocational training courses where labs are used.</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36"/>
                <w:lang w:val="en-US"/>
              </w:rPr>
            </w:pPr>
            <w:r w:rsidRPr="00AB37AA">
              <w:rPr>
                <w:rFonts w:ascii="Calibri" w:hAnsi="Calibri" w:cs="Calibri"/>
                <w:sz w:val="36"/>
                <w:szCs w:val="36"/>
                <w:lang w:val="en-US"/>
              </w:rPr>
              <w:t>19 Contribute together with the employer, directors and managers, compliance with the obligations of protection of health and safety in the workplace provided;</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36"/>
                <w:lang w:val="en-US"/>
              </w:rPr>
            </w:pPr>
            <w:r w:rsidRPr="00AB37AA">
              <w:rPr>
                <w:rFonts w:ascii="Calibri" w:hAnsi="Calibri" w:cs="Calibri"/>
                <w:sz w:val="36"/>
                <w:szCs w:val="36"/>
                <w:lang w:val="en-US"/>
              </w:rPr>
              <w:t>20 Observe the provisions and the instructions imparted by the employer, directors and managers, for the purposes to the collective and individual protection;</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36"/>
                <w:lang w:val="en-US"/>
              </w:rPr>
            </w:pPr>
            <w:r w:rsidRPr="00AB37AA">
              <w:rPr>
                <w:rFonts w:ascii="Calibri" w:hAnsi="Calibri" w:cs="Calibri"/>
                <w:sz w:val="36"/>
                <w:szCs w:val="36"/>
                <w:lang w:val="en-US"/>
              </w:rPr>
              <w:t>21 Use the facilities workplace correctly, the substances and dangerous preparations, the transport, and the security devices;</w:t>
            </w:r>
          </w:p>
        </w:tc>
      </w:tr>
      <w:tr w:rsidR="00AB37AA" w:rsidRPr="00AB37AA" w:rsidTr="00AB37AA">
        <w:tc>
          <w:tcPr>
            <w:tcW w:w="9778" w:type="dxa"/>
          </w:tcPr>
          <w:p w:rsidR="00AB37AA" w:rsidRPr="00AB37AA" w:rsidRDefault="00AB37AA" w:rsidP="004F5ABC">
            <w:pPr>
              <w:autoSpaceDE w:val="0"/>
              <w:autoSpaceDN w:val="0"/>
              <w:adjustRightInd w:val="0"/>
              <w:jc w:val="both"/>
              <w:rPr>
                <w:rFonts w:ascii="Calibri" w:hAnsi="Calibri" w:cs="Calibri"/>
                <w:sz w:val="36"/>
                <w:szCs w:val="36"/>
                <w:lang w:val="en-US"/>
              </w:rPr>
            </w:pPr>
            <w:r w:rsidRPr="00AB37AA">
              <w:rPr>
                <w:rFonts w:ascii="Calibri" w:hAnsi="Calibri" w:cs="Calibri"/>
                <w:sz w:val="36"/>
                <w:szCs w:val="36"/>
                <w:lang w:val="en-US"/>
              </w:rPr>
              <w:t>22 Use in appropriate way the protection devices available;  Signalize immediately to the employer, director or manager, the deficiencies of media, the devices, and the facilities, and also any eventual dangerous condition they have awareness, endeavoring direct</w:t>
            </w:r>
          </w:p>
        </w:tc>
      </w:tr>
      <w:tr w:rsidR="00AB37AA" w:rsidRPr="004C0365" w:rsidTr="00AB37AA">
        <w:tc>
          <w:tcPr>
            <w:tcW w:w="9778" w:type="dxa"/>
          </w:tcPr>
          <w:p w:rsidR="00AB37AA" w:rsidRPr="004C0365" w:rsidRDefault="00AB37AA" w:rsidP="004F5ABC">
            <w:pPr>
              <w:autoSpaceDE w:val="0"/>
              <w:autoSpaceDN w:val="0"/>
              <w:adjustRightInd w:val="0"/>
              <w:jc w:val="both"/>
              <w:rPr>
                <w:rFonts w:ascii="Calibri" w:hAnsi="Calibri" w:cs="Calibri"/>
                <w:sz w:val="180"/>
                <w:szCs w:val="36"/>
                <w:lang w:val="en-US"/>
              </w:rPr>
            </w:pPr>
            <w:r w:rsidRPr="00AB37AA">
              <w:rPr>
                <w:rFonts w:ascii="Calibri" w:hAnsi="Calibri" w:cs="Calibri"/>
                <w:sz w:val="44"/>
                <w:szCs w:val="15"/>
                <w:lang w:val="en-US"/>
              </w:rPr>
              <w:t xml:space="preserve">23 Do not remove or modify without </w:t>
            </w:r>
            <w:proofErr w:type="spellStart"/>
            <w:r w:rsidRPr="00AB37AA">
              <w:rPr>
                <w:rFonts w:ascii="Calibri" w:hAnsi="Calibri" w:cs="Calibri"/>
                <w:sz w:val="44"/>
                <w:szCs w:val="15"/>
                <w:lang w:val="en-US"/>
              </w:rPr>
              <w:t>authorizationthe</w:t>
            </w:r>
            <w:proofErr w:type="spellEnd"/>
            <w:r w:rsidRPr="00AB37AA">
              <w:rPr>
                <w:rFonts w:ascii="Calibri" w:hAnsi="Calibri" w:cs="Calibri"/>
                <w:sz w:val="44"/>
                <w:szCs w:val="15"/>
                <w:lang w:val="en-US"/>
              </w:rPr>
              <w:t xml:space="preserve"> security devices, the signaling  or the control;- Do not make </w:t>
            </w:r>
            <w:proofErr w:type="spellStart"/>
            <w:r w:rsidRPr="00AB37AA">
              <w:rPr>
                <w:rFonts w:ascii="Calibri" w:hAnsi="Calibri" w:cs="Calibri"/>
                <w:sz w:val="44"/>
                <w:szCs w:val="15"/>
                <w:lang w:val="en-US"/>
              </w:rPr>
              <w:t>by</w:t>
            </w:r>
            <w:proofErr w:type="spellEnd"/>
            <w:r w:rsidRPr="00AB37AA">
              <w:rPr>
                <w:rFonts w:ascii="Calibri" w:hAnsi="Calibri" w:cs="Calibri"/>
                <w:sz w:val="44"/>
                <w:szCs w:val="15"/>
                <w:lang w:val="en-US"/>
              </w:rPr>
              <w:t xml:space="preserve"> own initiative operations and shunting that are not of their knowledge or can risk their own security and the others;</w:t>
            </w:r>
          </w:p>
        </w:tc>
      </w:tr>
    </w:tbl>
    <w:p w:rsidR="00B96985" w:rsidRPr="004C0365" w:rsidRDefault="00B96985" w:rsidP="00AB37AA">
      <w:pPr>
        <w:autoSpaceDE w:val="0"/>
        <w:autoSpaceDN w:val="0"/>
        <w:adjustRightInd w:val="0"/>
        <w:spacing w:after="0" w:line="240" w:lineRule="auto"/>
        <w:jc w:val="both"/>
        <w:rPr>
          <w:rFonts w:ascii="Calibri" w:hAnsi="Calibri" w:cs="Calibri"/>
          <w:sz w:val="180"/>
          <w:szCs w:val="36"/>
          <w:lang w:val="en-US"/>
        </w:rPr>
      </w:pPr>
    </w:p>
    <w:sectPr w:rsidR="00B96985" w:rsidRPr="004C0365" w:rsidSect="00E4478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B9" w:rsidRDefault="00AB27B9" w:rsidP="00202FFC">
      <w:pPr>
        <w:spacing w:after="0" w:line="240" w:lineRule="auto"/>
      </w:pPr>
      <w:r>
        <w:separator/>
      </w:r>
    </w:p>
  </w:endnote>
  <w:endnote w:type="continuationSeparator" w:id="0">
    <w:p w:rsidR="00AB27B9" w:rsidRDefault="00AB27B9" w:rsidP="00202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B9" w:rsidRDefault="00AB27B9" w:rsidP="00202FFC">
      <w:pPr>
        <w:spacing w:after="0" w:line="240" w:lineRule="auto"/>
      </w:pPr>
      <w:r>
        <w:separator/>
      </w:r>
    </w:p>
  </w:footnote>
  <w:footnote w:type="continuationSeparator" w:id="0">
    <w:p w:rsidR="00AB27B9" w:rsidRDefault="00AB27B9" w:rsidP="00202F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327B7"/>
    <w:multiLevelType w:val="hybridMultilevel"/>
    <w:tmpl w:val="A19A109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3966AC4"/>
    <w:multiLevelType w:val="hybridMultilevel"/>
    <w:tmpl w:val="4C1EA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024657"/>
    <w:rsid w:val="00024657"/>
    <w:rsid w:val="00202FFC"/>
    <w:rsid w:val="002141A4"/>
    <w:rsid w:val="004C0365"/>
    <w:rsid w:val="00527DBB"/>
    <w:rsid w:val="005A5F4F"/>
    <w:rsid w:val="00886036"/>
    <w:rsid w:val="00A63EF5"/>
    <w:rsid w:val="00AB27B9"/>
    <w:rsid w:val="00AB37AA"/>
    <w:rsid w:val="00B96985"/>
    <w:rsid w:val="00C93D2D"/>
    <w:rsid w:val="00D27E8A"/>
    <w:rsid w:val="00D93E1C"/>
    <w:rsid w:val="00E447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7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41A4"/>
    <w:pPr>
      <w:ind w:left="720"/>
      <w:contextualSpacing/>
    </w:pPr>
  </w:style>
  <w:style w:type="paragraph" w:styleId="Intestazione">
    <w:name w:val="header"/>
    <w:basedOn w:val="Normale"/>
    <w:link w:val="IntestazioneCarattere"/>
    <w:uiPriority w:val="99"/>
    <w:unhideWhenUsed/>
    <w:rsid w:val="00202F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2FFC"/>
  </w:style>
  <w:style w:type="paragraph" w:styleId="Pidipagina">
    <w:name w:val="footer"/>
    <w:basedOn w:val="Normale"/>
    <w:link w:val="PidipaginaCarattere"/>
    <w:uiPriority w:val="99"/>
    <w:unhideWhenUsed/>
    <w:rsid w:val="00202F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2FFC"/>
  </w:style>
  <w:style w:type="table" w:styleId="Grigliatabella">
    <w:name w:val="Table Grid"/>
    <w:basedOn w:val="Tabellanormale"/>
    <w:uiPriority w:val="59"/>
    <w:rsid w:val="00AB3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41A4"/>
    <w:pPr>
      <w:ind w:left="720"/>
      <w:contextualSpacing/>
    </w:pPr>
  </w:style>
  <w:style w:type="paragraph" w:styleId="Intestazione">
    <w:name w:val="header"/>
    <w:basedOn w:val="Normale"/>
    <w:link w:val="IntestazioneCarattere"/>
    <w:uiPriority w:val="99"/>
    <w:unhideWhenUsed/>
    <w:rsid w:val="00202F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2FFC"/>
  </w:style>
  <w:style w:type="paragraph" w:styleId="Pidipagina">
    <w:name w:val="footer"/>
    <w:basedOn w:val="Normale"/>
    <w:link w:val="PidipaginaCarattere"/>
    <w:uiPriority w:val="99"/>
    <w:unhideWhenUsed/>
    <w:rsid w:val="00202F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2FFC"/>
  </w:style>
</w:styles>
</file>

<file path=word/webSettings.xml><?xml version="1.0" encoding="utf-8"?>
<w:webSettings xmlns:r="http://schemas.openxmlformats.org/officeDocument/2006/relationships" xmlns:w="http://schemas.openxmlformats.org/wordprocessingml/2006/main">
  <w:divs>
    <w:div w:id="3557562">
      <w:bodyDiv w:val="1"/>
      <w:marLeft w:val="0"/>
      <w:marRight w:val="0"/>
      <w:marTop w:val="0"/>
      <w:marBottom w:val="0"/>
      <w:divBdr>
        <w:top w:val="none" w:sz="0" w:space="0" w:color="auto"/>
        <w:left w:val="none" w:sz="0" w:space="0" w:color="auto"/>
        <w:bottom w:val="none" w:sz="0" w:space="0" w:color="auto"/>
        <w:right w:val="none" w:sz="0" w:space="0" w:color="auto"/>
      </w:divBdr>
    </w:div>
    <w:div w:id="149757500">
      <w:bodyDiv w:val="1"/>
      <w:marLeft w:val="0"/>
      <w:marRight w:val="0"/>
      <w:marTop w:val="0"/>
      <w:marBottom w:val="0"/>
      <w:divBdr>
        <w:top w:val="none" w:sz="0" w:space="0" w:color="auto"/>
        <w:left w:val="none" w:sz="0" w:space="0" w:color="auto"/>
        <w:bottom w:val="none" w:sz="0" w:space="0" w:color="auto"/>
        <w:right w:val="none" w:sz="0" w:space="0" w:color="auto"/>
      </w:divBdr>
    </w:div>
    <w:div w:id="349377349">
      <w:bodyDiv w:val="1"/>
      <w:marLeft w:val="0"/>
      <w:marRight w:val="0"/>
      <w:marTop w:val="0"/>
      <w:marBottom w:val="0"/>
      <w:divBdr>
        <w:top w:val="none" w:sz="0" w:space="0" w:color="auto"/>
        <w:left w:val="none" w:sz="0" w:space="0" w:color="auto"/>
        <w:bottom w:val="none" w:sz="0" w:space="0" w:color="auto"/>
        <w:right w:val="none" w:sz="0" w:space="0" w:color="auto"/>
      </w:divBdr>
    </w:div>
    <w:div w:id="374240421">
      <w:bodyDiv w:val="1"/>
      <w:marLeft w:val="0"/>
      <w:marRight w:val="0"/>
      <w:marTop w:val="0"/>
      <w:marBottom w:val="0"/>
      <w:divBdr>
        <w:top w:val="none" w:sz="0" w:space="0" w:color="auto"/>
        <w:left w:val="none" w:sz="0" w:space="0" w:color="auto"/>
        <w:bottom w:val="none" w:sz="0" w:space="0" w:color="auto"/>
        <w:right w:val="none" w:sz="0" w:space="0" w:color="auto"/>
      </w:divBdr>
    </w:div>
    <w:div w:id="540168804">
      <w:bodyDiv w:val="1"/>
      <w:marLeft w:val="0"/>
      <w:marRight w:val="0"/>
      <w:marTop w:val="0"/>
      <w:marBottom w:val="0"/>
      <w:divBdr>
        <w:top w:val="none" w:sz="0" w:space="0" w:color="auto"/>
        <w:left w:val="none" w:sz="0" w:space="0" w:color="auto"/>
        <w:bottom w:val="none" w:sz="0" w:space="0" w:color="auto"/>
        <w:right w:val="none" w:sz="0" w:space="0" w:color="auto"/>
      </w:divBdr>
    </w:div>
    <w:div w:id="726295799">
      <w:bodyDiv w:val="1"/>
      <w:marLeft w:val="0"/>
      <w:marRight w:val="0"/>
      <w:marTop w:val="0"/>
      <w:marBottom w:val="0"/>
      <w:divBdr>
        <w:top w:val="none" w:sz="0" w:space="0" w:color="auto"/>
        <w:left w:val="none" w:sz="0" w:space="0" w:color="auto"/>
        <w:bottom w:val="none" w:sz="0" w:space="0" w:color="auto"/>
        <w:right w:val="none" w:sz="0" w:space="0" w:color="auto"/>
      </w:divBdr>
    </w:div>
    <w:div w:id="1507330101">
      <w:bodyDiv w:val="1"/>
      <w:marLeft w:val="0"/>
      <w:marRight w:val="0"/>
      <w:marTop w:val="0"/>
      <w:marBottom w:val="0"/>
      <w:divBdr>
        <w:top w:val="none" w:sz="0" w:space="0" w:color="auto"/>
        <w:left w:val="none" w:sz="0" w:space="0" w:color="auto"/>
        <w:bottom w:val="none" w:sz="0" w:space="0" w:color="auto"/>
        <w:right w:val="none" w:sz="0" w:space="0" w:color="auto"/>
      </w:divBdr>
      <w:divsChild>
        <w:div w:id="17781344">
          <w:marLeft w:val="0"/>
          <w:marRight w:val="0"/>
          <w:marTop w:val="0"/>
          <w:marBottom w:val="0"/>
          <w:divBdr>
            <w:top w:val="none" w:sz="0" w:space="0" w:color="auto"/>
            <w:left w:val="none" w:sz="0" w:space="0" w:color="auto"/>
            <w:bottom w:val="none" w:sz="0" w:space="0" w:color="auto"/>
            <w:right w:val="none" w:sz="0" w:space="0" w:color="auto"/>
          </w:divBdr>
          <w:divsChild>
            <w:div w:id="1096292852">
              <w:marLeft w:val="0"/>
              <w:marRight w:val="0"/>
              <w:marTop w:val="0"/>
              <w:marBottom w:val="0"/>
              <w:divBdr>
                <w:top w:val="none" w:sz="0" w:space="0" w:color="auto"/>
                <w:left w:val="none" w:sz="0" w:space="0" w:color="auto"/>
                <w:bottom w:val="none" w:sz="0" w:space="0" w:color="auto"/>
                <w:right w:val="none" w:sz="0" w:space="0" w:color="auto"/>
              </w:divBdr>
              <w:divsChild>
                <w:div w:id="595527979">
                  <w:marLeft w:val="0"/>
                  <w:marRight w:val="180"/>
                  <w:marTop w:val="0"/>
                  <w:marBottom w:val="0"/>
                  <w:divBdr>
                    <w:top w:val="none" w:sz="0" w:space="0" w:color="auto"/>
                    <w:left w:val="none" w:sz="0" w:space="0" w:color="auto"/>
                    <w:bottom w:val="none" w:sz="0" w:space="0" w:color="auto"/>
                    <w:right w:val="none" w:sz="0" w:space="0" w:color="auto"/>
                  </w:divBdr>
                </w:div>
              </w:divsChild>
            </w:div>
            <w:div w:id="63918930">
              <w:marLeft w:val="0"/>
              <w:marRight w:val="0"/>
              <w:marTop w:val="0"/>
              <w:marBottom w:val="0"/>
              <w:divBdr>
                <w:top w:val="none" w:sz="0" w:space="0" w:color="auto"/>
                <w:left w:val="none" w:sz="0" w:space="0" w:color="auto"/>
                <w:bottom w:val="none" w:sz="0" w:space="0" w:color="auto"/>
                <w:right w:val="none" w:sz="0" w:space="0" w:color="auto"/>
              </w:divBdr>
              <w:divsChild>
                <w:div w:id="1182937709">
                  <w:marLeft w:val="0"/>
                  <w:marRight w:val="180"/>
                  <w:marTop w:val="0"/>
                  <w:marBottom w:val="0"/>
                  <w:divBdr>
                    <w:top w:val="none" w:sz="0" w:space="0" w:color="auto"/>
                    <w:left w:val="none" w:sz="0" w:space="0" w:color="auto"/>
                    <w:bottom w:val="none" w:sz="0" w:space="0" w:color="auto"/>
                    <w:right w:val="none" w:sz="0" w:space="0" w:color="auto"/>
                  </w:divBdr>
                </w:div>
              </w:divsChild>
            </w:div>
            <w:div w:id="187068524">
              <w:marLeft w:val="0"/>
              <w:marRight w:val="0"/>
              <w:marTop w:val="0"/>
              <w:marBottom w:val="0"/>
              <w:divBdr>
                <w:top w:val="none" w:sz="0" w:space="0" w:color="auto"/>
                <w:left w:val="none" w:sz="0" w:space="0" w:color="auto"/>
                <w:bottom w:val="none" w:sz="0" w:space="0" w:color="auto"/>
                <w:right w:val="none" w:sz="0" w:space="0" w:color="auto"/>
              </w:divBdr>
              <w:divsChild>
                <w:div w:id="114716994">
                  <w:marLeft w:val="0"/>
                  <w:marRight w:val="180"/>
                  <w:marTop w:val="0"/>
                  <w:marBottom w:val="0"/>
                  <w:divBdr>
                    <w:top w:val="none" w:sz="0" w:space="0" w:color="auto"/>
                    <w:left w:val="none" w:sz="0" w:space="0" w:color="auto"/>
                    <w:bottom w:val="none" w:sz="0" w:space="0" w:color="auto"/>
                    <w:right w:val="none" w:sz="0" w:space="0" w:color="auto"/>
                  </w:divBdr>
                </w:div>
              </w:divsChild>
            </w:div>
            <w:div w:id="543949187">
              <w:marLeft w:val="0"/>
              <w:marRight w:val="0"/>
              <w:marTop w:val="0"/>
              <w:marBottom w:val="0"/>
              <w:divBdr>
                <w:top w:val="none" w:sz="0" w:space="0" w:color="auto"/>
                <w:left w:val="none" w:sz="0" w:space="0" w:color="auto"/>
                <w:bottom w:val="none" w:sz="0" w:space="0" w:color="auto"/>
                <w:right w:val="none" w:sz="0" w:space="0" w:color="auto"/>
              </w:divBdr>
              <w:divsChild>
                <w:div w:id="1883047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A651B-5136-4C84-8A9E-E6E4DFDE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ASP</cp:lastModifiedBy>
  <cp:revision>2</cp:revision>
  <cp:lastPrinted>2021-10-05T09:58:00Z</cp:lastPrinted>
  <dcterms:created xsi:type="dcterms:W3CDTF">2021-10-07T16:13:00Z</dcterms:created>
  <dcterms:modified xsi:type="dcterms:W3CDTF">2021-10-07T16:13:00Z</dcterms:modified>
</cp:coreProperties>
</file>