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700"/>
      </w:tblGrid>
      <w:tr w:rsidR="004C2C1D" w:rsidRPr="00BC78A3" w:rsidTr="004C2C1D">
        <w:trPr>
          <w:trHeight w:val="1526"/>
        </w:trPr>
        <w:tc>
          <w:tcPr>
            <w:tcW w:w="3700" w:type="dxa"/>
          </w:tcPr>
          <w:p w:rsidR="004C2C1D" w:rsidRPr="00BC78A3" w:rsidRDefault="00ED0D13" w:rsidP="00126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="004C2C1D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C1D" w:rsidRPr="00BC78A3" w:rsidTr="004C2C1D">
        <w:trPr>
          <w:trHeight w:val="379"/>
        </w:trPr>
        <w:tc>
          <w:tcPr>
            <w:tcW w:w="3700" w:type="dxa"/>
            <w:vAlign w:val="center"/>
          </w:tcPr>
          <w:p w:rsidR="004C2C1D" w:rsidRPr="00BC78A3" w:rsidRDefault="004C2C1D" w:rsidP="00126E55">
            <w:pPr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 xml:space="preserve">Sede legale: Via G. </w:t>
            </w:r>
            <w:proofErr w:type="spellStart"/>
            <w:r w:rsidRPr="00BC78A3">
              <w:rPr>
                <w:rFonts w:ascii="Arial" w:hAnsi="Arial" w:cs="Arial"/>
                <w:sz w:val="15"/>
                <w:szCs w:val="15"/>
              </w:rPr>
              <w:t>Cusmano</w:t>
            </w:r>
            <w:proofErr w:type="spellEnd"/>
            <w:r w:rsidRPr="00BC78A3">
              <w:rPr>
                <w:rFonts w:ascii="Arial" w:hAnsi="Arial" w:cs="Arial"/>
                <w:sz w:val="15"/>
                <w:szCs w:val="15"/>
              </w:rPr>
              <w:t>, 24 – 90141  PALERMO</w:t>
            </w:r>
          </w:p>
          <w:p w:rsidR="004C2C1D" w:rsidRDefault="004C2C1D" w:rsidP="00126E55">
            <w:pPr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  <w:p w:rsidR="00A451EC" w:rsidRPr="00BC78A3" w:rsidRDefault="00A451EC" w:rsidP="00126E5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DIPARTIMENTO PROVVEDITORATO E TECNICO</w:t>
            </w:r>
          </w:p>
        </w:tc>
      </w:tr>
      <w:tr w:rsidR="004C2C1D" w:rsidRPr="002650CF" w:rsidTr="004C2C1D">
        <w:trPr>
          <w:trHeight w:val="331"/>
        </w:trPr>
        <w:tc>
          <w:tcPr>
            <w:tcW w:w="3700" w:type="dxa"/>
          </w:tcPr>
          <w:p w:rsidR="004C2C1D" w:rsidRPr="002650CF" w:rsidRDefault="004C2C1D" w:rsidP="00126E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51EC" w:rsidRPr="002650CF" w:rsidTr="004C2C1D">
        <w:trPr>
          <w:trHeight w:val="331"/>
        </w:trPr>
        <w:tc>
          <w:tcPr>
            <w:tcW w:w="3700" w:type="dxa"/>
          </w:tcPr>
          <w:p w:rsidR="00A451EC" w:rsidRPr="002650CF" w:rsidRDefault="00A451EC" w:rsidP="00126E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C1D" w:rsidRPr="00BC78A3" w:rsidTr="004C2C1D">
        <w:trPr>
          <w:trHeight w:val="311"/>
        </w:trPr>
        <w:tc>
          <w:tcPr>
            <w:tcW w:w="3700" w:type="dxa"/>
          </w:tcPr>
          <w:p w:rsidR="004C2C1D" w:rsidRPr="00BC78A3" w:rsidRDefault="004C2C1D" w:rsidP="00126E55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0B24EF" w:rsidRDefault="000B24EF" w:rsidP="000B24EF">
      <w:pPr>
        <w:jc w:val="center"/>
        <w:rPr>
          <w:b/>
          <w:bCs/>
          <w:color w:val="363435"/>
          <w:w w:val="90"/>
          <w:sz w:val="24"/>
          <w:szCs w:val="24"/>
        </w:rPr>
      </w:pPr>
      <w:r w:rsidRPr="000B24EF">
        <w:rPr>
          <w:b/>
          <w:bCs/>
          <w:color w:val="363435"/>
          <w:w w:val="90"/>
          <w:sz w:val="24"/>
          <w:szCs w:val="24"/>
        </w:rPr>
        <w:t xml:space="preserve">AVVISO </w:t>
      </w:r>
      <w:proofErr w:type="spellStart"/>
      <w:r w:rsidRPr="000B24EF">
        <w:rPr>
          <w:b/>
          <w:bCs/>
          <w:color w:val="363435"/>
          <w:w w:val="90"/>
          <w:sz w:val="24"/>
          <w:szCs w:val="24"/>
        </w:rPr>
        <w:t>DI</w:t>
      </w:r>
      <w:proofErr w:type="spellEnd"/>
      <w:r w:rsidRPr="000B24EF">
        <w:rPr>
          <w:b/>
          <w:bCs/>
          <w:color w:val="363435"/>
          <w:w w:val="90"/>
          <w:sz w:val="24"/>
          <w:szCs w:val="24"/>
        </w:rPr>
        <w:t xml:space="preserve"> REFUSO</w:t>
      </w:r>
    </w:p>
    <w:p w:rsidR="00CA2F09" w:rsidRDefault="00CA2F09" w:rsidP="000B24EF">
      <w:pPr>
        <w:rPr>
          <w:bCs/>
          <w:color w:val="363435"/>
          <w:w w:val="90"/>
          <w:sz w:val="24"/>
          <w:szCs w:val="24"/>
        </w:rPr>
      </w:pPr>
      <w:r w:rsidRPr="004C2C1D">
        <w:rPr>
          <w:rFonts w:ascii="Verdana" w:hAnsi="Verdana"/>
          <w:b/>
          <w:bCs/>
          <w:color w:val="363435"/>
          <w:w w:val="90"/>
          <w:sz w:val="20"/>
          <w:szCs w:val="20"/>
        </w:rPr>
        <w:t>procedura aperta per l’appalto della fornitura in service di sistemi automatizzati per i Servizi di Patologia Clinica e Anatomia Patologica ASP Palermo</w:t>
      </w:r>
      <w:r w:rsidRPr="000B24EF">
        <w:rPr>
          <w:bCs/>
          <w:color w:val="363435"/>
          <w:w w:val="90"/>
          <w:sz w:val="24"/>
          <w:szCs w:val="24"/>
        </w:rPr>
        <w:t xml:space="preserve"> </w:t>
      </w:r>
    </w:p>
    <w:p w:rsidR="00CA2F09" w:rsidRDefault="00CA2F09" w:rsidP="000B24EF">
      <w:pPr>
        <w:rPr>
          <w:bCs/>
          <w:color w:val="363435"/>
          <w:w w:val="90"/>
          <w:sz w:val="24"/>
          <w:szCs w:val="24"/>
        </w:rPr>
      </w:pPr>
    </w:p>
    <w:p w:rsidR="00CA2F09" w:rsidRDefault="000B24EF" w:rsidP="000B24EF">
      <w:pPr>
        <w:rPr>
          <w:bCs/>
          <w:color w:val="363435"/>
          <w:w w:val="90"/>
          <w:sz w:val="24"/>
          <w:szCs w:val="24"/>
        </w:rPr>
      </w:pPr>
      <w:r w:rsidRPr="000B24EF">
        <w:rPr>
          <w:bCs/>
          <w:color w:val="363435"/>
          <w:w w:val="90"/>
          <w:sz w:val="24"/>
          <w:szCs w:val="24"/>
        </w:rPr>
        <w:t>Con riferimento a</w:t>
      </w:r>
      <w:r w:rsidR="006648CB">
        <w:rPr>
          <w:bCs/>
          <w:color w:val="363435"/>
          <w:w w:val="90"/>
          <w:sz w:val="24"/>
          <w:szCs w:val="24"/>
        </w:rPr>
        <w:t xml:space="preserve">i </w:t>
      </w:r>
      <w:r w:rsidRPr="000B24EF">
        <w:rPr>
          <w:bCs/>
          <w:color w:val="363435"/>
          <w:w w:val="90"/>
          <w:sz w:val="24"/>
          <w:szCs w:val="24"/>
        </w:rPr>
        <w:t xml:space="preserve"> </w:t>
      </w:r>
      <w:r w:rsidR="006648CB">
        <w:rPr>
          <w:bCs/>
          <w:color w:val="363435"/>
          <w:w w:val="90"/>
          <w:sz w:val="24"/>
          <w:szCs w:val="24"/>
        </w:rPr>
        <w:t>modelli predisposti per l’</w:t>
      </w:r>
      <w:r w:rsidR="00CA2F09">
        <w:rPr>
          <w:bCs/>
          <w:color w:val="363435"/>
          <w:w w:val="90"/>
          <w:sz w:val="24"/>
          <w:szCs w:val="24"/>
        </w:rPr>
        <w:t xml:space="preserve"> offerta economica relativa al Lotto 1 </w:t>
      </w:r>
      <w:r w:rsidR="006648CB">
        <w:rPr>
          <w:bCs/>
          <w:color w:val="363435"/>
          <w:w w:val="90"/>
          <w:sz w:val="24"/>
          <w:szCs w:val="24"/>
        </w:rPr>
        <w:t>si segnala quanto segue:</w:t>
      </w:r>
    </w:p>
    <w:p w:rsidR="006648CB" w:rsidRPr="00CA2F09" w:rsidRDefault="006648CB" w:rsidP="006648CB">
      <w:pPr>
        <w:pStyle w:val="Paragrafoelenco"/>
        <w:numPr>
          <w:ilvl w:val="0"/>
          <w:numId w:val="1"/>
        </w:numPr>
        <w:rPr>
          <w:b/>
          <w:bCs/>
          <w:color w:val="363435"/>
          <w:w w:val="90"/>
          <w:sz w:val="24"/>
          <w:szCs w:val="24"/>
        </w:rPr>
      </w:pPr>
      <w:r>
        <w:rPr>
          <w:rFonts w:ascii="Verdana" w:hAnsi="Verdana"/>
          <w:bCs/>
          <w:color w:val="363435"/>
          <w:w w:val="90"/>
          <w:sz w:val="20"/>
          <w:szCs w:val="20"/>
        </w:rPr>
        <w:t xml:space="preserve">tabella A (costo reagenti):  l’intestazione della colonna 11 è da intendersi “costo totale parametro” e non “costo per confezione” come erroneamente indicato  </w:t>
      </w:r>
    </w:p>
    <w:p w:rsidR="0043506C" w:rsidRPr="0043506C" w:rsidRDefault="00CA2F09" w:rsidP="00CA2F09">
      <w:pPr>
        <w:pStyle w:val="Paragrafoelenco"/>
        <w:numPr>
          <w:ilvl w:val="0"/>
          <w:numId w:val="1"/>
        </w:numPr>
        <w:rPr>
          <w:b/>
          <w:bCs/>
          <w:color w:val="363435"/>
          <w:w w:val="90"/>
          <w:sz w:val="24"/>
          <w:szCs w:val="24"/>
        </w:rPr>
      </w:pPr>
      <w:r w:rsidRPr="00CA2F09">
        <w:rPr>
          <w:bCs/>
          <w:color w:val="363435"/>
          <w:w w:val="90"/>
          <w:sz w:val="24"/>
          <w:szCs w:val="24"/>
        </w:rPr>
        <w:t>tabella</w:t>
      </w:r>
      <w:r w:rsidR="006648CB">
        <w:rPr>
          <w:bCs/>
          <w:color w:val="363435"/>
          <w:w w:val="90"/>
          <w:sz w:val="24"/>
          <w:szCs w:val="24"/>
        </w:rPr>
        <w:t xml:space="preserve"> A/1</w:t>
      </w:r>
      <w:r w:rsidRPr="00CA2F09">
        <w:rPr>
          <w:bCs/>
          <w:color w:val="363435"/>
          <w:w w:val="90"/>
          <w:sz w:val="24"/>
          <w:szCs w:val="24"/>
        </w:rPr>
        <w:t xml:space="preserve"> </w:t>
      </w:r>
      <w:r w:rsidR="006648CB">
        <w:rPr>
          <w:bCs/>
          <w:color w:val="363435"/>
          <w:w w:val="90"/>
          <w:sz w:val="24"/>
          <w:szCs w:val="24"/>
        </w:rPr>
        <w:t>(</w:t>
      </w:r>
      <w:r w:rsidRPr="00CA2F09">
        <w:rPr>
          <w:bCs/>
          <w:color w:val="363435"/>
          <w:w w:val="90"/>
          <w:sz w:val="24"/>
          <w:szCs w:val="24"/>
        </w:rPr>
        <w:t xml:space="preserve">esplicativa kit </w:t>
      </w:r>
      <w:r w:rsidR="006648CB">
        <w:rPr>
          <w:bCs/>
          <w:color w:val="363435"/>
          <w:w w:val="90"/>
          <w:sz w:val="24"/>
          <w:szCs w:val="24"/>
        </w:rPr>
        <w:t xml:space="preserve">reagenti </w:t>
      </w:r>
      <w:r w:rsidRPr="00CA2F09">
        <w:rPr>
          <w:bCs/>
          <w:color w:val="363435"/>
          <w:w w:val="90"/>
          <w:sz w:val="24"/>
          <w:szCs w:val="24"/>
        </w:rPr>
        <w:t>necessari per ciascun centro utilizzatore</w:t>
      </w:r>
      <w:r w:rsidR="006648CB">
        <w:rPr>
          <w:bCs/>
          <w:color w:val="363435"/>
          <w:w w:val="90"/>
          <w:sz w:val="24"/>
          <w:szCs w:val="24"/>
        </w:rPr>
        <w:t xml:space="preserve">) </w:t>
      </w:r>
      <w:r w:rsidR="000B24EF" w:rsidRPr="00CA2F09">
        <w:rPr>
          <w:bCs/>
          <w:color w:val="363435"/>
          <w:w w:val="90"/>
          <w:sz w:val="18"/>
          <w:szCs w:val="18"/>
        </w:rPr>
        <w:t xml:space="preserve">, </w:t>
      </w:r>
      <w:r>
        <w:rPr>
          <w:rFonts w:ascii="Verdana" w:hAnsi="Verdana"/>
          <w:bCs/>
          <w:color w:val="363435"/>
          <w:w w:val="90"/>
          <w:sz w:val="20"/>
          <w:szCs w:val="20"/>
        </w:rPr>
        <w:t>è stato evidenziat</w:t>
      </w:r>
      <w:r w:rsidRPr="00CA2F09">
        <w:rPr>
          <w:rFonts w:ascii="Verdana" w:hAnsi="Verdana"/>
          <w:bCs/>
          <w:color w:val="363435"/>
          <w:w w:val="90"/>
          <w:sz w:val="20"/>
          <w:szCs w:val="20"/>
        </w:rPr>
        <w:t xml:space="preserve">o un errore di attribuzione delle determinazioni per </w:t>
      </w:r>
      <w:r w:rsidR="006648CB">
        <w:rPr>
          <w:rFonts w:ascii="Verdana" w:hAnsi="Verdana"/>
          <w:bCs/>
          <w:color w:val="363435"/>
          <w:w w:val="90"/>
          <w:sz w:val="20"/>
          <w:szCs w:val="20"/>
        </w:rPr>
        <w:t xml:space="preserve">i Presidi di </w:t>
      </w:r>
      <w:proofErr w:type="spellStart"/>
      <w:r w:rsidR="006648CB">
        <w:rPr>
          <w:rFonts w:ascii="Verdana" w:hAnsi="Verdana"/>
          <w:bCs/>
          <w:color w:val="363435"/>
          <w:w w:val="90"/>
          <w:sz w:val="20"/>
          <w:szCs w:val="20"/>
        </w:rPr>
        <w:t>Lercara</w:t>
      </w:r>
      <w:proofErr w:type="spellEnd"/>
      <w:r w:rsidR="006648CB">
        <w:rPr>
          <w:rFonts w:ascii="Verdana" w:hAnsi="Verdana"/>
          <w:bCs/>
          <w:color w:val="363435"/>
          <w:w w:val="90"/>
          <w:sz w:val="20"/>
          <w:szCs w:val="20"/>
        </w:rPr>
        <w:t xml:space="preserve">, Corleone e </w:t>
      </w:r>
      <w:proofErr w:type="spellStart"/>
      <w:r w:rsidR="006648CB">
        <w:rPr>
          <w:rFonts w:ascii="Verdana" w:hAnsi="Verdana"/>
          <w:bCs/>
          <w:color w:val="363435"/>
          <w:w w:val="90"/>
          <w:sz w:val="20"/>
          <w:szCs w:val="20"/>
        </w:rPr>
        <w:t>Petralia</w:t>
      </w:r>
      <w:proofErr w:type="spellEnd"/>
      <w:r w:rsidR="006648CB">
        <w:rPr>
          <w:rFonts w:ascii="Verdana" w:hAnsi="Verdana"/>
          <w:bCs/>
          <w:color w:val="363435"/>
          <w:w w:val="90"/>
          <w:sz w:val="20"/>
          <w:szCs w:val="20"/>
        </w:rPr>
        <w:t xml:space="preserve">. L’ordine corretto è il seguente </w:t>
      </w:r>
      <w:proofErr w:type="spellStart"/>
      <w:r w:rsidR="006648CB">
        <w:rPr>
          <w:rFonts w:ascii="Verdana" w:hAnsi="Verdana"/>
          <w:bCs/>
          <w:color w:val="363435"/>
          <w:w w:val="90"/>
          <w:sz w:val="20"/>
          <w:szCs w:val="20"/>
        </w:rPr>
        <w:t>Lercara</w:t>
      </w:r>
      <w:proofErr w:type="spellEnd"/>
      <w:r w:rsidR="006648CB">
        <w:rPr>
          <w:rFonts w:ascii="Verdana" w:hAnsi="Verdana"/>
          <w:bCs/>
          <w:color w:val="363435"/>
          <w:w w:val="90"/>
          <w:sz w:val="20"/>
          <w:szCs w:val="20"/>
        </w:rPr>
        <w:t xml:space="preserve"> colonne 12 e 13; Corleone colonne 14 e 15 ; </w:t>
      </w:r>
      <w:proofErr w:type="spellStart"/>
      <w:r w:rsidR="006648CB">
        <w:rPr>
          <w:rFonts w:ascii="Verdana" w:hAnsi="Verdana"/>
          <w:bCs/>
          <w:color w:val="363435"/>
          <w:w w:val="90"/>
          <w:sz w:val="20"/>
          <w:szCs w:val="20"/>
        </w:rPr>
        <w:t>Petralia</w:t>
      </w:r>
      <w:proofErr w:type="spellEnd"/>
      <w:r w:rsidR="006648CB">
        <w:rPr>
          <w:rFonts w:ascii="Verdana" w:hAnsi="Verdana"/>
          <w:bCs/>
          <w:color w:val="363435"/>
          <w:w w:val="90"/>
          <w:sz w:val="20"/>
          <w:szCs w:val="20"/>
        </w:rPr>
        <w:t xml:space="preserve"> colonne 16 e 17.</w:t>
      </w:r>
      <w:r w:rsidR="0043506C">
        <w:rPr>
          <w:rFonts w:ascii="Verdana" w:hAnsi="Verdana"/>
          <w:bCs/>
          <w:color w:val="363435"/>
          <w:w w:val="90"/>
          <w:sz w:val="20"/>
          <w:szCs w:val="20"/>
        </w:rPr>
        <w:t xml:space="preserve"> </w:t>
      </w:r>
    </w:p>
    <w:p w:rsidR="000B24EF" w:rsidRPr="00CA2F09" w:rsidRDefault="0043506C" w:rsidP="0043506C">
      <w:pPr>
        <w:pStyle w:val="Paragrafoelenco"/>
        <w:rPr>
          <w:b/>
          <w:bCs/>
          <w:color w:val="363435"/>
          <w:w w:val="90"/>
          <w:sz w:val="24"/>
          <w:szCs w:val="24"/>
        </w:rPr>
      </w:pPr>
      <w:r>
        <w:rPr>
          <w:rFonts w:ascii="Verdana" w:hAnsi="Verdana"/>
          <w:bCs/>
          <w:color w:val="363435"/>
          <w:w w:val="90"/>
          <w:sz w:val="20"/>
          <w:szCs w:val="20"/>
        </w:rPr>
        <w:t>Le</w:t>
      </w:r>
      <w:r w:rsidR="0068124D">
        <w:rPr>
          <w:rFonts w:ascii="Verdana" w:hAnsi="Verdana"/>
          <w:bCs/>
          <w:color w:val="363435"/>
          <w:w w:val="90"/>
          <w:sz w:val="20"/>
          <w:szCs w:val="20"/>
        </w:rPr>
        <w:t xml:space="preserve"> Ditte interessate al lotto 1 troveranno pubblicat</w:t>
      </w:r>
      <w:r w:rsidR="00ED0D13">
        <w:rPr>
          <w:rFonts w:ascii="Verdana" w:hAnsi="Verdana"/>
          <w:bCs/>
          <w:color w:val="363435"/>
          <w:w w:val="90"/>
          <w:sz w:val="20"/>
          <w:szCs w:val="20"/>
        </w:rPr>
        <w:t>o</w:t>
      </w:r>
      <w:r w:rsidR="0068124D">
        <w:rPr>
          <w:rFonts w:ascii="Verdana" w:hAnsi="Verdana"/>
          <w:bCs/>
          <w:color w:val="363435"/>
          <w:w w:val="90"/>
          <w:sz w:val="20"/>
          <w:szCs w:val="20"/>
        </w:rPr>
        <w:t xml:space="preserve"> unitamente al presente avviso </w:t>
      </w:r>
      <w:r w:rsidR="0068124D" w:rsidRPr="00CA2F09">
        <w:rPr>
          <w:rFonts w:ascii="Verdana" w:hAnsi="Verdana"/>
          <w:bCs/>
          <w:color w:val="363435"/>
          <w:w w:val="90"/>
          <w:sz w:val="20"/>
          <w:szCs w:val="20"/>
        </w:rPr>
        <w:t xml:space="preserve"> </w:t>
      </w:r>
      <w:r w:rsidR="00ED0D13">
        <w:rPr>
          <w:rFonts w:ascii="Verdana" w:hAnsi="Verdana"/>
          <w:bCs/>
          <w:color w:val="363435"/>
          <w:w w:val="90"/>
          <w:sz w:val="20"/>
          <w:szCs w:val="20"/>
        </w:rPr>
        <w:t xml:space="preserve">il modulario offerta economica </w:t>
      </w:r>
      <w:r w:rsidR="0068124D">
        <w:rPr>
          <w:rFonts w:ascii="Verdana" w:hAnsi="Verdana"/>
          <w:bCs/>
          <w:color w:val="363435"/>
          <w:w w:val="90"/>
          <w:sz w:val="20"/>
          <w:szCs w:val="20"/>
        </w:rPr>
        <w:t xml:space="preserve">debitamente </w:t>
      </w:r>
      <w:r w:rsidR="0068124D" w:rsidRPr="00CA2F09">
        <w:rPr>
          <w:rFonts w:ascii="Verdana" w:hAnsi="Verdana"/>
          <w:bCs/>
          <w:color w:val="363435"/>
          <w:w w:val="90"/>
          <w:sz w:val="20"/>
          <w:szCs w:val="20"/>
        </w:rPr>
        <w:t>corrett</w:t>
      </w:r>
      <w:r w:rsidR="00ED0D13">
        <w:rPr>
          <w:rFonts w:ascii="Verdana" w:hAnsi="Verdana"/>
          <w:bCs/>
          <w:color w:val="363435"/>
          <w:w w:val="90"/>
          <w:sz w:val="20"/>
          <w:szCs w:val="20"/>
        </w:rPr>
        <w:t>o</w:t>
      </w:r>
      <w:r w:rsidR="0068124D">
        <w:rPr>
          <w:rFonts w:ascii="Verdana" w:hAnsi="Verdana"/>
          <w:bCs/>
          <w:color w:val="363435"/>
          <w:w w:val="90"/>
          <w:sz w:val="20"/>
          <w:szCs w:val="20"/>
        </w:rPr>
        <w:t xml:space="preserve">  </w:t>
      </w:r>
    </w:p>
    <w:p w:rsidR="000B24EF" w:rsidRDefault="000B24EF" w:rsidP="000B24EF">
      <w:pPr>
        <w:tabs>
          <w:tab w:val="left" w:pos="567"/>
          <w:tab w:val="left" w:pos="1985"/>
        </w:tabs>
        <w:ind w:right="51"/>
        <w:jc w:val="both"/>
        <w:rPr>
          <w:b/>
        </w:rPr>
      </w:pPr>
      <w:r>
        <w:rPr>
          <w:b/>
          <w:bCs/>
          <w:color w:val="363435"/>
          <w:w w:val="90"/>
          <w:sz w:val="24"/>
          <w:szCs w:val="24"/>
        </w:rPr>
        <w:tab/>
      </w:r>
      <w:r>
        <w:rPr>
          <w:b/>
          <w:bCs/>
          <w:color w:val="363435"/>
          <w:w w:val="90"/>
          <w:sz w:val="24"/>
          <w:szCs w:val="24"/>
        </w:rPr>
        <w:tab/>
      </w:r>
      <w:r>
        <w:rPr>
          <w:b/>
          <w:bCs/>
          <w:color w:val="363435"/>
          <w:w w:val="90"/>
          <w:sz w:val="24"/>
          <w:szCs w:val="24"/>
        </w:rPr>
        <w:tab/>
      </w:r>
      <w:r>
        <w:rPr>
          <w:b/>
          <w:bCs/>
          <w:color w:val="363435"/>
          <w:w w:val="90"/>
          <w:sz w:val="24"/>
          <w:szCs w:val="24"/>
        </w:rPr>
        <w:tab/>
      </w:r>
      <w:r>
        <w:rPr>
          <w:b/>
          <w:bCs/>
          <w:color w:val="363435"/>
          <w:w w:val="90"/>
          <w:sz w:val="24"/>
          <w:szCs w:val="24"/>
        </w:rPr>
        <w:tab/>
      </w:r>
      <w:r>
        <w:rPr>
          <w:b/>
          <w:bCs/>
          <w:color w:val="363435"/>
          <w:w w:val="90"/>
          <w:sz w:val="24"/>
          <w:szCs w:val="24"/>
        </w:rPr>
        <w:tab/>
      </w:r>
      <w:r>
        <w:rPr>
          <w:b/>
          <w:bCs/>
          <w:color w:val="363435"/>
          <w:w w:val="90"/>
          <w:sz w:val="24"/>
          <w:szCs w:val="24"/>
        </w:rPr>
        <w:tab/>
      </w:r>
      <w:r>
        <w:rPr>
          <w:b/>
        </w:rPr>
        <w:t>Il Direttore dell’</w:t>
      </w:r>
      <w:proofErr w:type="spellStart"/>
      <w:r>
        <w:rPr>
          <w:b/>
        </w:rPr>
        <w:t>U.O.C.</w:t>
      </w:r>
      <w:proofErr w:type="spellEnd"/>
      <w:r>
        <w:rPr>
          <w:b/>
        </w:rPr>
        <w:t xml:space="preserve"> Provveditorato</w:t>
      </w:r>
    </w:p>
    <w:p w:rsidR="000B24EF" w:rsidRPr="001D60C5" w:rsidRDefault="000B24EF" w:rsidP="000B24EF">
      <w:pPr>
        <w:tabs>
          <w:tab w:val="left" w:pos="567"/>
          <w:tab w:val="left" w:pos="1985"/>
        </w:tabs>
        <w:ind w:right="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spellStart"/>
      <w:r>
        <w:rPr>
          <w:b/>
        </w:rPr>
        <w:t>Avv.Fabio</w:t>
      </w:r>
      <w:proofErr w:type="spellEnd"/>
      <w:r>
        <w:rPr>
          <w:b/>
        </w:rPr>
        <w:t xml:space="preserve"> Damiani)</w:t>
      </w:r>
    </w:p>
    <w:p w:rsidR="000B24EF" w:rsidRDefault="000B24EF" w:rsidP="000B24EF">
      <w:pPr>
        <w:rPr>
          <w:b/>
          <w:bCs/>
          <w:color w:val="363435"/>
          <w:w w:val="90"/>
          <w:sz w:val="24"/>
          <w:szCs w:val="24"/>
        </w:rPr>
      </w:pPr>
    </w:p>
    <w:p w:rsidR="000B24EF" w:rsidRPr="000B24EF" w:rsidRDefault="000B24EF" w:rsidP="000B24EF">
      <w:pPr>
        <w:jc w:val="center"/>
        <w:rPr>
          <w:b/>
          <w:bCs/>
          <w:color w:val="363435"/>
          <w:w w:val="90"/>
          <w:sz w:val="24"/>
          <w:szCs w:val="24"/>
        </w:rPr>
      </w:pPr>
    </w:p>
    <w:p w:rsidR="000B24EF" w:rsidRDefault="000B24EF" w:rsidP="000B24EF">
      <w:pPr>
        <w:jc w:val="center"/>
        <w:rPr>
          <w:b/>
          <w:bCs/>
          <w:color w:val="363435"/>
          <w:w w:val="90"/>
          <w:sz w:val="18"/>
          <w:szCs w:val="18"/>
        </w:rPr>
      </w:pPr>
    </w:p>
    <w:p w:rsidR="000B24EF" w:rsidRDefault="000B24EF" w:rsidP="000B24EF"/>
    <w:sectPr w:rsidR="000B24EF" w:rsidSect="00420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54E9"/>
    <w:multiLevelType w:val="hybridMultilevel"/>
    <w:tmpl w:val="A31255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B24EF"/>
    <w:rsid w:val="000B24EF"/>
    <w:rsid w:val="002646B0"/>
    <w:rsid w:val="00420EF6"/>
    <w:rsid w:val="0043506C"/>
    <w:rsid w:val="004C2C1D"/>
    <w:rsid w:val="005C4892"/>
    <w:rsid w:val="006465A3"/>
    <w:rsid w:val="006648CB"/>
    <w:rsid w:val="0068124D"/>
    <w:rsid w:val="007A22DC"/>
    <w:rsid w:val="00A451EC"/>
    <w:rsid w:val="00CA2F09"/>
    <w:rsid w:val="00E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C2C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C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2012-06-21T08:09:00Z</cp:lastPrinted>
  <dcterms:created xsi:type="dcterms:W3CDTF">2012-06-21T08:04:00Z</dcterms:created>
  <dcterms:modified xsi:type="dcterms:W3CDTF">2012-06-21T08:10:00Z</dcterms:modified>
</cp:coreProperties>
</file>